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83D" w:rsidRPr="001D083D" w:rsidRDefault="00974C0A" w:rsidP="004542D2">
      <w:pPr>
        <w:rPr>
          <w:rFonts w:ascii="ＭＳ ゴシック" w:eastAsia="ＭＳ ゴシック" w:hAnsi="ＭＳ ゴシック"/>
          <w:sz w:val="22"/>
        </w:rPr>
      </w:pPr>
      <w:bookmarkStart w:id="0" w:name="_Hlk523647225"/>
      <w:r w:rsidRPr="001D083D">
        <w:rPr>
          <w:rFonts w:ascii="ＭＳ ゴシック" w:eastAsia="ＭＳ ゴシック" w:hAnsi="ＭＳ ゴシック" w:hint="eastAsia"/>
          <w:sz w:val="22"/>
        </w:rPr>
        <w:t>第17回</w:t>
      </w:r>
      <w:r w:rsidR="004542D2" w:rsidRPr="001D083D">
        <w:rPr>
          <w:rFonts w:ascii="ＭＳ ゴシック" w:eastAsia="ＭＳ ゴシック" w:hAnsi="ＭＳ ゴシック" w:hint="eastAsia"/>
          <w:sz w:val="22"/>
        </w:rPr>
        <w:t xml:space="preserve">対照言語行動学研究会　</w:t>
      </w:r>
      <w:r w:rsidR="009C5933" w:rsidRPr="001D083D">
        <w:rPr>
          <w:rFonts w:ascii="ＭＳ ゴシック" w:eastAsia="ＭＳ ゴシック" w:hAnsi="ＭＳ ゴシック" w:hint="eastAsia"/>
          <w:sz w:val="22"/>
        </w:rPr>
        <w:t>口頭</w:t>
      </w:r>
      <w:r w:rsidR="004542D2" w:rsidRPr="001D083D">
        <w:rPr>
          <w:rFonts w:ascii="ＭＳ ゴシック" w:eastAsia="ＭＳ ゴシック" w:hAnsi="ＭＳ ゴシック" w:hint="eastAsia"/>
          <w:sz w:val="22"/>
        </w:rPr>
        <w:t>発表</w:t>
      </w:r>
      <w:r w:rsidR="009C5933" w:rsidRPr="001D083D">
        <w:rPr>
          <w:rFonts w:ascii="ＭＳ ゴシック" w:eastAsia="ＭＳ ゴシック" w:hAnsi="ＭＳ ゴシック" w:hint="eastAsia"/>
          <w:sz w:val="22"/>
        </w:rPr>
        <w:t xml:space="preserve"> </w:t>
      </w:r>
      <w:r w:rsidR="004542D2" w:rsidRPr="001D083D">
        <w:rPr>
          <w:rFonts w:ascii="ＭＳ ゴシック" w:eastAsia="ＭＳ ゴシック" w:hAnsi="ＭＳ ゴシック" w:hint="eastAsia"/>
          <w:sz w:val="22"/>
        </w:rPr>
        <w:t>概要</w:t>
      </w:r>
      <w:r w:rsidR="001D083D" w:rsidRPr="001D083D"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1D083D" w:rsidRPr="001D083D" w:rsidRDefault="001D083D" w:rsidP="001D083D">
      <w:pPr>
        <w:jc w:val="right"/>
        <w:rPr>
          <w:rFonts w:ascii="ＭＳ ゴシック" w:eastAsia="ＭＳ ゴシック" w:hAnsi="ＭＳ ゴシック"/>
          <w:szCs w:val="24"/>
        </w:rPr>
      </w:pPr>
      <w:r w:rsidRPr="001D083D">
        <w:rPr>
          <w:rFonts w:ascii="ＭＳ ゴシック" w:eastAsia="ＭＳ ゴシック" w:hAnsi="ＭＳ ゴシック" w:hint="eastAsia"/>
          <w:szCs w:val="24"/>
        </w:rPr>
        <w:t>201</w:t>
      </w:r>
      <w:r w:rsidRPr="001D083D">
        <w:rPr>
          <w:rFonts w:ascii="ＭＳ ゴシック" w:eastAsia="ＭＳ ゴシック" w:hAnsi="ＭＳ ゴシック"/>
          <w:szCs w:val="24"/>
        </w:rPr>
        <w:t>8</w:t>
      </w:r>
      <w:r w:rsidRPr="001D083D">
        <w:rPr>
          <w:rFonts w:ascii="ＭＳ ゴシック" w:eastAsia="ＭＳ ゴシック" w:hAnsi="ＭＳ ゴシック" w:hint="eastAsia"/>
          <w:szCs w:val="24"/>
        </w:rPr>
        <w:t>.</w:t>
      </w:r>
      <w:r w:rsidRPr="001D083D">
        <w:rPr>
          <w:rFonts w:ascii="ＭＳ ゴシック" w:eastAsia="ＭＳ ゴシック" w:hAnsi="ＭＳ ゴシック"/>
          <w:szCs w:val="24"/>
        </w:rPr>
        <w:t xml:space="preserve"> 9</w:t>
      </w:r>
      <w:r w:rsidRPr="001D083D">
        <w:rPr>
          <w:rFonts w:ascii="ＭＳ ゴシック" w:eastAsia="ＭＳ ゴシック" w:hAnsi="ＭＳ ゴシック" w:hint="eastAsia"/>
          <w:szCs w:val="24"/>
        </w:rPr>
        <w:t>.2</w:t>
      </w:r>
      <w:r w:rsidRPr="001D083D">
        <w:rPr>
          <w:rFonts w:ascii="ＭＳ ゴシック" w:eastAsia="ＭＳ ゴシック" w:hAnsi="ＭＳ ゴシック"/>
          <w:szCs w:val="24"/>
        </w:rPr>
        <w:t>9</w:t>
      </w:r>
      <w:r w:rsidRPr="001D083D">
        <w:rPr>
          <w:rFonts w:ascii="ＭＳ ゴシック" w:eastAsia="ＭＳ ゴシック" w:hAnsi="ＭＳ ゴシック" w:hint="eastAsia"/>
          <w:szCs w:val="24"/>
        </w:rPr>
        <w:t xml:space="preserve">　於 青山学</w:t>
      </w:r>
      <w:r w:rsidR="006E3186">
        <w:rPr>
          <w:rFonts w:ascii="ＭＳ ゴシック" w:eastAsia="ＭＳ ゴシック" w:hAnsi="ＭＳ ゴシック" w:hint="eastAsia"/>
          <w:szCs w:val="24"/>
        </w:rPr>
        <w:t>院</w:t>
      </w:r>
      <w:r w:rsidRPr="001D083D">
        <w:rPr>
          <w:rFonts w:ascii="ＭＳ ゴシック" w:eastAsia="ＭＳ ゴシック" w:hAnsi="ＭＳ ゴシック" w:hint="eastAsia"/>
          <w:szCs w:val="24"/>
        </w:rPr>
        <w:t>大学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4542D2" w:rsidRPr="001D083D" w:rsidTr="004549FF">
        <w:trPr>
          <w:trHeight w:val="597"/>
        </w:trPr>
        <w:tc>
          <w:tcPr>
            <w:tcW w:w="1555" w:type="dxa"/>
          </w:tcPr>
          <w:p w:rsidR="004542D2" w:rsidRPr="001D083D" w:rsidRDefault="004542D2" w:rsidP="00796042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1D083D">
              <w:rPr>
                <w:rFonts w:ascii="ＭＳ ゴシック" w:eastAsia="ＭＳ ゴシック" w:hAnsi="ＭＳ ゴシック" w:hint="eastAsia"/>
                <w:szCs w:val="24"/>
              </w:rPr>
              <w:t>タイトル</w:t>
            </w:r>
          </w:p>
        </w:tc>
        <w:tc>
          <w:tcPr>
            <w:tcW w:w="6939" w:type="dxa"/>
          </w:tcPr>
          <w:p w:rsidR="004549FF" w:rsidRPr="004549FF" w:rsidRDefault="00BC4130" w:rsidP="00BC4130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lang w:bidi="ja-JP"/>
              </w:rPr>
            </w:pPr>
            <w:r w:rsidRPr="00BC4130">
              <w:rPr>
                <w:rFonts w:ascii="ＭＳ ゴシック" w:eastAsia="ＭＳ ゴシック" w:hAnsi="ＭＳ ゴシック" w:hint="eastAsia"/>
                <w:sz w:val="22"/>
                <w:lang w:bidi="ja-JP"/>
              </w:rPr>
              <w:t>主観的把握と〈自己のゼロ化〉―日英語のモダリティをめぐって―</w:t>
            </w:r>
          </w:p>
        </w:tc>
      </w:tr>
      <w:tr w:rsidR="004542D2" w:rsidRPr="001D083D" w:rsidTr="00BC4130">
        <w:trPr>
          <w:trHeight w:val="496"/>
        </w:trPr>
        <w:tc>
          <w:tcPr>
            <w:tcW w:w="1555" w:type="dxa"/>
          </w:tcPr>
          <w:p w:rsidR="004542D2" w:rsidRPr="001D083D" w:rsidRDefault="004542D2" w:rsidP="00796042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1D083D">
              <w:rPr>
                <w:rFonts w:ascii="ＭＳ ゴシック" w:eastAsia="ＭＳ ゴシック" w:hAnsi="ＭＳ ゴシック" w:hint="eastAsia"/>
                <w:szCs w:val="24"/>
              </w:rPr>
              <w:t>著者名（所属）</w:t>
            </w:r>
          </w:p>
        </w:tc>
        <w:tc>
          <w:tcPr>
            <w:tcW w:w="6939" w:type="dxa"/>
          </w:tcPr>
          <w:p w:rsidR="004542D2" w:rsidRPr="001D083D" w:rsidRDefault="00BC4130" w:rsidP="00BC4130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BC4130">
              <w:rPr>
                <w:rFonts w:ascii="ＭＳ ゴシック" w:eastAsia="ＭＳ ゴシック" w:hAnsi="ＭＳ ゴシック" w:hint="eastAsia"/>
                <w:sz w:val="22"/>
              </w:rPr>
              <w:t>黒滝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C4130">
              <w:rPr>
                <w:rFonts w:ascii="ＭＳ ゴシック" w:eastAsia="ＭＳ ゴシック" w:hAnsi="ＭＳ ゴシック" w:hint="eastAsia"/>
                <w:sz w:val="22"/>
              </w:rPr>
              <w:t>真理子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4542D2" w:rsidRPr="001D083D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（　</w:t>
            </w:r>
            <w:r w:rsidRPr="00BC4130">
              <w:rPr>
                <w:rFonts w:ascii="ＭＳ ゴシック" w:eastAsia="ＭＳ ゴシック" w:hAnsi="ＭＳ ゴシック" w:hint="eastAsia"/>
                <w:sz w:val="22"/>
              </w:rPr>
              <w:t>日本大学</w:t>
            </w:r>
            <w:r w:rsidRPr="001D083D">
              <w:rPr>
                <w:rFonts w:ascii="ＭＳ ゴシック" w:eastAsia="ＭＳ ゴシック" w:hAnsi="ＭＳ ゴシック" w:hint="eastAsia"/>
                <w:szCs w:val="24"/>
              </w:rPr>
              <w:t xml:space="preserve">　）</w:t>
            </w:r>
            <w:r w:rsidR="004542D2" w:rsidRPr="001D083D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</w:t>
            </w:r>
          </w:p>
        </w:tc>
      </w:tr>
      <w:tr w:rsidR="004542D2" w:rsidRPr="001D083D" w:rsidTr="00443538">
        <w:tc>
          <w:tcPr>
            <w:tcW w:w="1555" w:type="dxa"/>
          </w:tcPr>
          <w:p w:rsidR="004542D2" w:rsidRPr="001D083D" w:rsidRDefault="004542D2" w:rsidP="00796042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1D083D">
              <w:rPr>
                <w:rFonts w:ascii="ＭＳ ゴシック" w:eastAsia="ＭＳ ゴシック" w:hAnsi="ＭＳ ゴシック" w:hint="eastAsia"/>
                <w:szCs w:val="24"/>
              </w:rPr>
              <w:t>連絡先Eﾒｰﾙ</w:t>
            </w:r>
          </w:p>
        </w:tc>
        <w:tc>
          <w:tcPr>
            <w:tcW w:w="6939" w:type="dxa"/>
          </w:tcPr>
          <w:p w:rsidR="004542D2" w:rsidRPr="001D083D" w:rsidRDefault="00BC4130" w:rsidP="00796042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/>
                <w:szCs w:val="24"/>
              </w:rPr>
              <w:t>k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urotaki.</w:t>
            </w:r>
            <w:r>
              <w:rPr>
                <w:rFonts w:ascii="ＭＳ ゴシック" w:eastAsia="ＭＳ ゴシック" w:hAnsi="ＭＳ ゴシック"/>
                <w:szCs w:val="24"/>
              </w:rPr>
              <w:t>mariko@nihon-u.ac.jp</w:t>
            </w:r>
          </w:p>
        </w:tc>
      </w:tr>
      <w:tr w:rsidR="004542D2" w:rsidRPr="001D083D" w:rsidTr="00443538">
        <w:trPr>
          <w:trHeight w:val="810"/>
        </w:trPr>
        <w:tc>
          <w:tcPr>
            <w:tcW w:w="8494" w:type="dxa"/>
            <w:gridSpan w:val="2"/>
          </w:tcPr>
          <w:p w:rsidR="004542D2" w:rsidRPr="001D083D" w:rsidRDefault="004542D2" w:rsidP="00796042">
            <w:pPr>
              <w:pStyle w:val="a3"/>
              <w:rPr>
                <w:rFonts w:hAnsi="ＭＳ ゴシック" w:cs="Courier New"/>
                <w:color w:val="7F7F7F"/>
                <w:lang w:val="en-US" w:eastAsia="ja-JP"/>
              </w:rPr>
            </w:pPr>
            <w:r w:rsidRPr="001D083D">
              <w:rPr>
                <w:rFonts w:hAnsi="ＭＳ ゴシック" w:cs="Courier New" w:hint="eastAsia"/>
                <w:szCs w:val="24"/>
                <w:lang w:val="en-US" w:eastAsia="ja-JP"/>
              </w:rPr>
              <w:t xml:space="preserve">論文内容　</w:t>
            </w:r>
          </w:p>
          <w:p w:rsidR="003F2A72" w:rsidRPr="002B6AB5" w:rsidRDefault="004549FF" w:rsidP="00123EE0">
            <w:pPr>
              <w:pStyle w:val="ac"/>
              <w:ind w:firstLineChars="100" w:firstLine="220"/>
              <w:rPr>
                <w:spacing w:val="-13"/>
                <w:sz w:val="22"/>
              </w:rPr>
            </w:pPr>
            <w:r w:rsidRPr="002B6AB5">
              <w:rPr>
                <w:sz w:val="22"/>
              </w:rPr>
              <w:t>認知言語学的</w:t>
            </w:r>
            <w:r w:rsidRPr="002B6AB5">
              <w:rPr>
                <w:rFonts w:hint="eastAsia"/>
                <w:sz w:val="22"/>
              </w:rPr>
              <w:t>観点からみた</w:t>
            </w:r>
            <w:r w:rsidRPr="002B6AB5">
              <w:rPr>
                <w:sz w:val="22"/>
              </w:rPr>
              <w:t>対照研究において、その根底に</w:t>
            </w:r>
            <w:r w:rsidRPr="002B6AB5">
              <w:rPr>
                <w:rFonts w:hint="eastAsia"/>
                <w:sz w:val="22"/>
              </w:rPr>
              <w:t>は</w:t>
            </w:r>
            <w:r w:rsidR="00A9351C" w:rsidRPr="002B6AB5">
              <w:rPr>
                <w:rFonts w:hint="eastAsia"/>
                <w:sz w:val="22"/>
              </w:rPr>
              <w:t>「</w:t>
            </w:r>
            <w:r w:rsidRPr="002B6AB5">
              <w:rPr>
                <w:rFonts w:hint="eastAsia"/>
                <w:sz w:val="22"/>
              </w:rPr>
              <w:t>言語によって好まれる事態把握は異なる</w:t>
            </w:r>
            <w:r w:rsidR="00A9351C" w:rsidRPr="002B6AB5">
              <w:rPr>
                <w:rFonts w:hint="eastAsia"/>
                <w:sz w:val="22"/>
              </w:rPr>
              <w:t>」</w:t>
            </w:r>
            <w:r w:rsidRPr="002B6AB5">
              <w:rPr>
                <w:spacing w:val="-8"/>
                <w:sz w:val="22"/>
              </w:rPr>
              <w:t>という</w:t>
            </w:r>
            <w:r w:rsidR="00247E24" w:rsidRPr="002B6AB5">
              <w:rPr>
                <w:rFonts w:hint="eastAsia"/>
                <w:spacing w:val="-8"/>
                <w:sz w:val="22"/>
              </w:rPr>
              <w:t>考え方</w:t>
            </w:r>
            <w:r w:rsidRPr="002B6AB5">
              <w:rPr>
                <w:rFonts w:hint="eastAsia"/>
                <w:spacing w:val="-8"/>
                <w:sz w:val="22"/>
              </w:rPr>
              <w:t>が</w:t>
            </w:r>
            <w:r w:rsidRPr="002B6AB5">
              <w:rPr>
                <w:spacing w:val="-8"/>
                <w:sz w:val="22"/>
              </w:rPr>
              <w:t>既に定説となりつつある</w:t>
            </w:r>
            <w:r w:rsidR="005E252A" w:rsidRPr="002B6AB5">
              <w:rPr>
                <w:spacing w:val="-8"/>
                <w:sz w:val="22"/>
              </w:rPr>
              <w:t>。本</w:t>
            </w:r>
            <w:r w:rsidR="005E252A" w:rsidRPr="002B6AB5">
              <w:rPr>
                <w:rFonts w:hint="eastAsia"/>
                <w:spacing w:val="-8"/>
                <w:sz w:val="22"/>
              </w:rPr>
              <w:t>発表</w:t>
            </w:r>
            <w:r w:rsidRPr="002B6AB5">
              <w:rPr>
                <w:spacing w:val="-8"/>
                <w:sz w:val="22"/>
              </w:rPr>
              <w:t>は、</w:t>
            </w:r>
            <w:r w:rsidRPr="002B6AB5">
              <w:rPr>
                <w:rFonts w:hint="eastAsia"/>
                <w:sz w:val="22"/>
              </w:rPr>
              <w:t>池上（</w:t>
            </w:r>
            <w:r w:rsidRPr="002B6AB5">
              <w:rPr>
                <w:rFonts w:hint="eastAsia"/>
                <w:sz w:val="22"/>
              </w:rPr>
              <w:t>20</w:t>
            </w:r>
            <w:r w:rsidR="00C7726E" w:rsidRPr="002B6AB5">
              <w:rPr>
                <w:sz w:val="22"/>
              </w:rPr>
              <w:t>06</w:t>
            </w:r>
            <w:r w:rsidRPr="002B6AB5">
              <w:rPr>
                <w:rFonts w:hint="eastAsia"/>
                <w:sz w:val="22"/>
              </w:rPr>
              <w:t>）の事態把握論に依拠しつつ、</w:t>
            </w:r>
            <w:r w:rsidRPr="002B6AB5">
              <w:rPr>
                <w:spacing w:val="-8"/>
                <w:sz w:val="22"/>
              </w:rPr>
              <w:t>日英語</w:t>
            </w:r>
            <w:r w:rsidRPr="002B6AB5">
              <w:rPr>
                <w:spacing w:val="-15"/>
                <w:sz w:val="22"/>
              </w:rPr>
              <w:t>の</w:t>
            </w:r>
            <w:r w:rsidRPr="002B6AB5">
              <w:rPr>
                <w:rFonts w:hint="eastAsia"/>
                <w:spacing w:val="-15"/>
                <w:sz w:val="22"/>
              </w:rPr>
              <w:t>モダリティ</w:t>
            </w:r>
            <w:r w:rsidRPr="002B6AB5">
              <w:rPr>
                <w:spacing w:val="-13"/>
                <w:sz w:val="22"/>
              </w:rPr>
              <w:t>の捉え方</w:t>
            </w:r>
            <w:r w:rsidRPr="002B6AB5">
              <w:rPr>
                <w:rFonts w:hint="eastAsia"/>
                <w:spacing w:val="-13"/>
                <w:sz w:val="22"/>
              </w:rPr>
              <w:t>や</w:t>
            </w:r>
            <w:r w:rsidRPr="002B6AB5">
              <w:rPr>
                <w:spacing w:val="-13"/>
                <w:sz w:val="22"/>
              </w:rPr>
              <w:t>概念の</w:t>
            </w:r>
            <w:r w:rsidRPr="002B6AB5">
              <w:rPr>
                <w:rFonts w:hint="eastAsia"/>
                <w:spacing w:val="-13"/>
                <w:sz w:val="22"/>
              </w:rPr>
              <w:t>相違</w:t>
            </w:r>
            <w:r w:rsidRPr="002B6AB5">
              <w:rPr>
                <w:spacing w:val="-13"/>
                <w:sz w:val="22"/>
              </w:rPr>
              <w:t>に</w:t>
            </w:r>
            <w:r w:rsidRPr="002B6AB5">
              <w:rPr>
                <w:spacing w:val="-9"/>
                <w:sz w:val="22"/>
              </w:rPr>
              <w:t>認知スタイルの</w:t>
            </w:r>
            <w:r w:rsidRPr="002B6AB5">
              <w:rPr>
                <w:rFonts w:hint="eastAsia"/>
                <w:spacing w:val="-9"/>
                <w:sz w:val="22"/>
              </w:rPr>
              <w:t>異同</w:t>
            </w:r>
            <w:r w:rsidRPr="002B6AB5">
              <w:rPr>
                <w:spacing w:val="-9"/>
                <w:sz w:val="22"/>
              </w:rPr>
              <w:t>が</w:t>
            </w:r>
            <w:r w:rsidRPr="002B6AB5">
              <w:rPr>
                <w:rFonts w:hint="eastAsia"/>
                <w:spacing w:val="-9"/>
                <w:sz w:val="22"/>
              </w:rPr>
              <w:t>関連</w:t>
            </w:r>
            <w:r w:rsidRPr="002B6AB5">
              <w:rPr>
                <w:spacing w:val="-9"/>
                <w:sz w:val="22"/>
              </w:rPr>
              <w:t>している</w:t>
            </w:r>
            <w:r w:rsidRPr="002B6AB5">
              <w:rPr>
                <w:rFonts w:hint="eastAsia"/>
                <w:spacing w:val="-9"/>
                <w:sz w:val="22"/>
              </w:rPr>
              <w:t>こと</w:t>
            </w:r>
            <w:r w:rsidR="005E252A" w:rsidRPr="002B6AB5">
              <w:rPr>
                <w:rFonts w:hint="eastAsia"/>
                <w:spacing w:val="-9"/>
                <w:sz w:val="22"/>
              </w:rPr>
              <w:t>を考察していく</w:t>
            </w:r>
            <w:r w:rsidRPr="002B6AB5">
              <w:rPr>
                <w:rFonts w:hint="eastAsia"/>
                <w:spacing w:val="-9"/>
                <w:sz w:val="22"/>
              </w:rPr>
              <w:t>。</w:t>
            </w:r>
          </w:p>
          <w:p w:rsidR="00CF213E" w:rsidRPr="002B6AB5" w:rsidRDefault="004549FF" w:rsidP="003F2A72">
            <w:pPr>
              <w:pStyle w:val="ac"/>
              <w:ind w:firstLineChars="100" w:firstLine="220"/>
              <w:rPr>
                <w:sz w:val="22"/>
              </w:rPr>
            </w:pPr>
            <w:r w:rsidRPr="002B6AB5">
              <w:rPr>
                <w:rFonts w:hint="eastAsia"/>
                <w:sz w:val="22"/>
              </w:rPr>
              <w:t>日本語において、体験者である話し手は明示されず、体験の場の〈イマ・ココ〉に視座を置き、体験そのものが〈見え〉のままに言語化される。推量文でも推量する主体は言語化されず〈自己のゼロ化〉が起こっている。この「見えない</w:t>
            </w:r>
            <w:r w:rsidR="003F2A72" w:rsidRPr="002B6AB5">
              <w:rPr>
                <w:rFonts w:hint="eastAsia"/>
                <w:sz w:val="22"/>
              </w:rPr>
              <w:t>認知</w:t>
            </w:r>
            <w:r w:rsidRPr="002B6AB5">
              <w:rPr>
                <w:rFonts w:hint="eastAsia"/>
                <w:sz w:val="22"/>
              </w:rPr>
              <w:t>主体」を知る手がかりがまさにモダリティにある</w:t>
            </w:r>
            <w:r w:rsidR="00C7726E" w:rsidRPr="002B6AB5">
              <w:rPr>
                <w:rFonts w:hint="eastAsia"/>
                <w:sz w:val="22"/>
              </w:rPr>
              <w:t>（</w:t>
            </w:r>
            <w:r w:rsidRPr="002B6AB5">
              <w:rPr>
                <w:rFonts w:hint="eastAsia"/>
                <w:sz w:val="22"/>
              </w:rPr>
              <w:t>黒滝</w:t>
            </w:r>
            <w:r w:rsidRPr="002B6AB5">
              <w:rPr>
                <w:rFonts w:hint="eastAsia"/>
                <w:sz w:val="22"/>
              </w:rPr>
              <w:t>2013</w:t>
            </w:r>
            <w:r w:rsidR="00C7726E" w:rsidRPr="002B6AB5">
              <w:rPr>
                <w:rFonts w:hint="eastAsia"/>
                <w:sz w:val="22"/>
              </w:rPr>
              <w:t>）</w:t>
            </w:r>
            <w:r w:rsidRPr="002B6AB5">
              <w:rPr>
                <w:rFonts w:hint="eastAsia"/>
                <w:sz w:val="22"/>
              </w:rPr>
              <w:t>。</w:t>
            </w:r>
            <w:r w:rsidR="003F2A72" w:rsidRPr="002B6AB5">
              <w:rPr>
                <w:rFonts w:hint="eastAsia"/>
                <w:sz w:val="22"/>
              </w:rPr>
              <w:t>また、</w:t>
            </w:r>
            <w:r w:rsidR="00CF213E" w:rsidRPr="002B6AB5">
              <w:rPr>
                <w:rFonts w:hint="eastAsia"/>
                <w:sz w:val="22"/>
              </w:rPr>
              <w:t>日本語の特性を語るう</w:t>
            </w:r>
            <w:r w:rsidR="004F0683" w:rsidRPr="002B6AB5">
              <w:rPr>
                <w:rFonts w:hint="eastAsia"/>
                <w:sz w:val="22"/>
              </w:rPr>
              <w:t>えで欠くことのできない</w:t>
            </w:r>
            <w:r w:rsidR="003F2A72" w:rsidRPr="002B6AB5">
              <w:rPr>
                <w:rFonts w:hint="eastAsia"/>
                <w:sz w:val="22"/>
              </w:rPr>
              <w:t>現象文や「ナル表現」</w:t>
            </w:r>
            <w:r w:rsidR="00C7726E" w:rsidRPr="002B6AB5">
              <w:rPr>
                <w:rFonts w:hint="eastAsia"/>
                <w:sz w:val="22"/>
              </w:rPr>
              <w:t>（池上</w:t>
            </w:r>
            <w:r w:rsidR="00C7726E" w:rsidRPr="002B6AB5">
              <w:rPr>
                <w:rFonts w:hint="eastAsia"/>
                <w:sz w:val="22"/>
              </w:rPr>
              <w:t>1981</w:t>
            </w:r>
            <w:r w:rsidR="00C7726E" w:rsidRPr="002B6AB5">
              <w:rPr>
                <w:rFonts w:hint="eastAsia"/>
                <w:sz w:val="22"/>
              </w:rPr>
              <w:t>）</w:t>
            </w:r>
            <w:r w:rsidR="003F2A72" w:rsidRPr="002B6AB5">
              <w:rPr>
                <w:rFonts w:hint="eastAsia"/>
                <w:sz w:val="22"/>
              </w:rPr>
              <w:t>も</w:t>
            </w:r>
            <w:r w:rsidR="004F0683" w:rsidRPr="002B6AB5">
              <w:rPr>
                <w:rFonts w:hint="eastAsia"/>
                <w:sz w:val="22"/>
              </w:rPr>
              <w:t>、</w:t>
            </w:r>
            <w:r w:rsidR="003F2A72" w:rsidRPr="002B6AB5">
              <w:rPr>
                <w:rFonts w:hint="eastAsia"/>
                <w:sz w:val="22"/>
              </w:rPr>
              <w:t>日本語話者の主観的把握</w:t>
            </w:r>
            <w:r w:rsidR="0029406F" w:rsidRPr="002B6AB5">
              <w:rPr>
                <w:rFonts w:hint="eastAsia"/>
                <w:sz w:val="22"/>
              </w:rPr>
              <w:t>と関連</w:t>
            </w:r>
            <w:r w:rsidR="004F674E" w:rsidRPr="002B6AB5">
              <w:rPr>
                <w:rFonts w:hint="eastAsia"/>
                <w:sz w:val="22"/>
              </w:rPr>
              <w:t>がある。「ナル表現」の表す状態性を「体験された出来事」として捉える目的で</w:t>
            </w:r>
            <w:r w:rsidR="004F674E" w:rsidRPr="002B6AB5">
              <w:rPr>
                <w:rFonts w:hint="eastAsia"/>
                <w:sz w:val="22"/>
              </w:rPr>
              <w:t>evidentiality</w:t>
            </w:r>
            <w:r w:rsidR="0029406F" w:rsidRPr="002B6AB5">
              <w:rPr>
                <w:rFonts w:hint="eastAsia"/>
                <w:sz w:val="22"/>
              </w:rPr>
              <w:t>（証拠性）</w:t>
            </w:r>
            <w:r w:rsidR="00F00551" w:rsidRPr="002B6AB5">
              <w:rPr>
                <w:rFonts w:hint="eastAsia"/>
                <w:sz w:val="22"/>
              </w:rPr>
              <w:t>の</w:t>
            </w:r>
            <w:r w:rsidR="0029406F" w:rsidRPr="002B6AB5">
              <w:rPr>
                <w:rFonts w:hint="eastAsia"/>
                <w:sz w:val="22"/>
              </w:rPr>
              <w:t>モダリティ</w:t>
            </w:r>
            <w:r w:rsidR="004F674E" w:rsidRPr="002B6AB5">
              <w:rPr>
                <w:rFonts w:hint="eastAsia"/>
                <w:sz w:val="22"/>
              </w:rPr>
              <w:t>が使われる。</w:t>
            </w:r>
            <w:r w:rsidR="004F674E" w:rsidRPr="002B6AB5">
              <w:rPr>
                <w:rFonts w:hint="eastAsia"/>
                <w:sz w:val="22"/>
              </w:rPr>
              <w:t>evi</w:t>
            </w:r>
            <w:r w:rsidR="004F674E" w:rsidRPr="002B6AB5">
              <w:rPr>
                <w:sz w:val="22"/>
              </w:rPr>
              <w:t>dentiality</w:t>
            </w:r>
            <w:r w:rsidR="004F674E" w:rsidRPr="002B6AB5">
              <w:rPr>
                <w:rFonts w:hint="eastAsia"/>
                <w:sz w:val="22"/>
              </w:rPr>
              <w:t>には状態を出来事に</w:t>
            </w:r>
            <w:r w:rsidR="004F674E" w:rsidRPr="002B6AB5">
              <w:rPr>
                <w:rFonts w:hint="eastAsia"/>
                <w:sz w:val="22"/>
                <w:u w:val="wave"/>
              </w:rPr>
              <w:t>見立てる</w:t>
            </w:r>
            <w:r w:rsidR="004F674E" w:rsidRPr="002B6AB5">
              <w:rPr>
                <w:rFonts w:hint="eastAsia"/>
                <w:sz w:val="22"/>
              </w:rPr>
              <w:t>ような機能がある。「知覚の営み」としての</w:t>
            </w:r>
            <w:r w:rsidR="00CF213E" w:rsidRPr="002B6AB5">
              <w:rPr>
                <w:rFonts w:hint="eastAsia"/>
                <w:sz w:val="22"/>
              </w:rPr>
              <w:t>evidentiality</w:t>
            </w:r>
            <w:r w:rsidR="00CF213E" w:rsidRPr="002B6AB5">
              <w:rPr>
                <w:rFonts w:hint="eastAsia"/>
                <w:sz w:val="22"/>
              </w:rPr>
              <w:t>／</w:t>
            </w:r>
            <w:proofErr w:type="spellStart"/>
            <w:r w:rsidR="00CF213E" w:rsidRPr="002B6AB5">
              <w:rPr>
                <w:rFonts w:hint="eastAsia"/>
                <w:sz w:val="22"/>
              </w:rPr>
              <w:t>mirativity</w:t>
            </w:r>
            <w:proofErr w:type="spellEnd"/>
            <w:r w:rsidR="004F674E" w:rsidRPr="002B6AB5">
              <w:rPr>
                <w:rFonts w:hint="eastAsia"/>
                <w:sz w:val="22"/>
              </w:rPr>
              <w:t>にも</w:t>
            </w:r>
            <w:r w:rsidR="00CF213E" w:rsidRPr="002B6AB5">
              <w:rPr>
                <w:rFonts w:hint="eastAsia"/>
                <w:sz w:val="22"/>
              </w:rPr>
              <w:t>〈自己のゼロ化〉が起こり、</w:t>
            </w:r>
            <w:r w:rsidR="00693CE7" w:rsidRPr="002B6AB5">
              <w:rPr>
                <w:rFonts w:hint="eastAsia"/>
                <w:sz w:val="22"/>
              </w:rPr>
              <w:t>これらは</w:t>
            </w:r>
            <w:r w:rsidR="00CF213E" w:rsidRPr="002B6AB5">
              <w:rPr>
                <w:rFonts w:hint="eastAsia"/>
                <w:sz w:val="22"/>
              </w:rPr>
              <w:t>体験的に事態を把握する主観的把握</w:t>
            </w:r>
            <w:r w:rsidR="00693CE7" w:rsidRPr="002B6AB5">
              <w:rPr>
                <w:rFonts w:hint="eastAsia"/>
                <w:sz w:val="22"/>
              </w:rPr>
              <w:t>といえる</w:t>
            </w:r>
            <w:r w:rsidR="00CF213E" w:rsidRPr="002B6AB5">
              <w:rPr>
                <w:rFonts w:hint="eastAsia"/>
                <w:sz w:val="22"/>
              </w:rPr>
              <w:t>。</w:t>
            </w:r>
          </w:p>
          <w:p w:rsidR="001D083D" w:rsidRPr="002B6AB5" w:rsidRDefault="004549FF" w:rsidP="004F674E">
            <w:pPr>
              <w:pStyle w:val="ac"/>
              <w:ind w:firstLineChars="100" w:firstLine="202"/>
              <w:rPr>
                <w:sz w:val="22"/>
              </w:rPr>
            </w:pPr>
            <w:r w:rsidRPr="002B6AB5">
              <w:rPr>
                <w:rFonts w:hint="eastAsia"/>
                <w:spacing w:val="-9"/>
                <w:sz w:val="22"/>
              </w:rPr>
              <w:t>さらに、</w:t>
            </w:r>
            <w:r w:rsidRPr="002B6AB5">
              <w:rPr>
                <w:rFonts w:hint="eastAsia"/>
                <w:sz w:val="22"/>
              </w:rPr>
              <w:t>〈自己のゼロ化〉は主観的把握への強い傾斜であるため、日本語では〈自己のゼロ化〉が起こりやすく、一方英語では起こらないと従来言われてきた。</w:t>
            </w:r>
            <w:r w:rsidR="005E252A" w:rsidRPr="002B6AB5">
              <w:rPr>
                <w:rFonts w:hint="eastAsia"/>
                <w:sz w:val="22"/>
              </w:rPr>
              <w:t>しかしながら、客観的把握の傾向が強い英語にも〈自己のゼロ化〉</w:t>
            </w:r>
            <w:r w:rsidR="00AF0D60" w:rsidRPr="002B6AB5">
              <w:rPr>
                <w:rFonts w:hint="eastAsia"/>
                <w:sz w:val="22"/>
              </w:rPr>
              <w:t>は起こり得る</w:t>
            </w:r>
            <w:r w:rsidR="005E252A" w:rsidRPr="002B6AB5">
              <w:rPr>
                <w:rFonts w:hint="eastAsia"/>
                <w:sz w:val="22"/>
              </w:rPr>
              <w:t>。本発表</w:t>
            </w:r>
            <w:r w:rsidR="007C2CF9" w:rsidRPr="002B6AB5">
              <w:rPr>
                <w:rFonts w:hint="eastAsia"/>
                <w:sz w:val="22"/>
              </w:rPr>
              <w:t>で</w:t>
            </w:r>
            <w:r w:rsidRPr="002B6AB5">
              <w:rPr>
                <w:rFonts w:hint="eastAsia"/>
                <w:sz w:val="22"/>
              </w:rPr>
              <w:t>は「どの言語にも〈自己のゼロ化〉</w:t>
            </w:r>
            <w:r w:rsidR="004F0683" w:rsidRPr="002B6AB5">
              <w:rPr>
                <w:rFonts w:hint="eastAsia"/>
                <w:sz w:val="22"/>
              </w:rPr>
              <w:t>つまり</w:t>
            </w:r>
            <w:r w:rsidRPr="002B6AB5">
              <w:rPr>
                <w:rFonts w:hint="eastAsia"/>
                <w:sz w:val="22"/>
              </w:rPr>
              <w:t>、主観的把握があり、その</w:t>
            </w:r>
            <w:r w:rsidR="004F0683" w:rsidRPr="002B6AB5">
              <w:rPr>
                <w:rFonts w:hint="eastAsia"/>
                <w:sz w:val="22"/>
              </w:rPr>
              <w:t>程度</w:t>
            </w:r>
            <w:r w:rsidRPr="002B6AB5">
              <w:rPr>
                <w:rFonts w:hint="eastAsia"/>
                <w:sz w:val="22"/>
              </w:rPr>
              <w:t>に差が見られる</w:t>
            </w:r>
            <w:r w:rsidR="00757EF1" w:rsidRPr="002B6AB5">
              <w:rPr>
                <w:rFonts w:hint="eastAsia"/>
                <w:sz w:val="22"/>
              </w:rPr>
              <w:t>のではないか」という問い</w:t>
            </w:r>
            <w:r w:rsidR="007C3EAC" w:rsidRPr="002B6AB5">
              <w:rPr>
                <w:rFonts w:hint="eastAsia"/>
                <w:sz w:val="22"/>
              </w:rPr>
              <w:t>をたてた。この問いが発する新たな地平</w:t>
            </w:r>
            <w:r w:rsidR="005E0D4A" w:rsidRPr="002B6AB5">
              <w:rPr>
                <w:rFonts w:hint="eastAsia"/>
                <w:sz w:val="22"/>
              </w:rPr>
              <w:t>を</w:t>
            </w:r>
            <w:r w:rsidR="004F0683" w:rsidRPr="002B6AB5">
              <w:rPr>
                <w:rFonts w:hint="eastAsia"/>
                <w:sz w:val="22"/>
              </w:rPr>
              <w:t>モダリティにより</w:t>
            </w:r>
            <w:r w:rsidR="005E0D4A" w:rsidRPr="002B6AB5">
              <w:rPr>
                <w:rFonts w:hint="eastAsia"/>
                <w:sz w:val="22"/>
              </w:rPr>
              <w:t>模索</w:t>
            </w:r>
            <w:r w:rsidR="00F021E0" w:rsidRPr="002B6AB5">
              <w:rPr>
                <w:rFonts w:hint="eastAsia"/>
                <w:sz w:val="22"/>
              </w:rPr>
              <w:t>してみたい</w:t>
            </w:r>
            <w:r w:rsidR="00757EF1" w:rsidRPr="002B6AB5">
              <w:rPr>
                <w:rFonts w:hint="eastAsia"/>
                <w:sz w:val="22"/>
              </w:rPr>
              <w:t>。</w:t>
            </w:r>
          </w:p>
          <w:p w:rsidR="004542D2" w:rsidRPr="002B6AB5" w:rsidRDefault="000C670A" w:rsidP="000C670A">
            <w:pPr>
              <w:spacing w:before="0"/>
              <w:rPr>
                <w:rFonts w:ascii="ＭＳ ゴシック" w:eastAsia="ＭＳ ゴシック" w:hAnsi="ＭＳ ゴシック"/>
                <w:sz w:val="22"/>
              </w:rPr>
            </w:pPr>
            <w:r w:rsidRPr="002B6AB5">
              <w:rPr>
                <w:rFonts w:ascii="ＭＳ ゴシック" w:eastAsia="ＭＳ ゴシック" w:hAnsi="ＭＳ ゴシック" w:hint="eastAsia"/>
                <w:sz w:val="22"/>
              </w:rPr>
              <w:t>参考文献</w:t>
            </w:r>
          </w:p>
          <w:p w:rsidR="00C7726E" w:rsidRPr="002B6AB5" w:rsidRDefault="00C7726E" w:rsidP="004549FF">
            <w:pPr>
              <w:jc w:val="left"/>
              <w:rPr>
                <w:rFonts w:asciiTheme="minorEastAsia" w:hAnsiTheme="minorEastAsia"/>
                <w:sz w:val="22"/>
              </w:rPr>
            </w:pPr>
            <w:r w:rsidRPr="002B6AB5">
              <w:rPr>
                <w:rFonts w:asciiTheme="minorEastAsia" w:hAnsiTheme="minorEastAsia" w:hint="eastAsia"/>
                <w:sz w:val="22"/>
              </w:rPr>
              <w:t>池上嘉彦(</w:t>
            </w:r>
            <w:r w:rsidRPr="002B6AB5">
              <w:rPr>
                <w:rFonts w:asciiTheme="minorEastAsia" w:hAnsiTheme="minorEastAsia"/>
                <w:sz w:val="22"/>
              </w:rPr>
              <w:t>1981</w:t>
            </w:r>
            <w:r w:rsidRPr="002B6AB5">
              <w:rPr>
                <w:rFonts w:asciiTheme="minorEastAsia" w:hAnsiTheme="minorEastAsia" w:hint="eastAsia"/>
                <w:sz w:val="22"/>
              </w:rPr>
              <w:t>）『「する」と「なる」の言語学―言語と文化のタイポロジーへの試論』大修館書店</w:t>
            </w:r>
          </w:p>
          <w:p w:rsidR="00C7726E" w:rsidRPr="002B6AB5" w:rsidRDefault="00C7726E" w:rsidP="00C7726E">
            <w:pPr>
              <w:ind w:left="660" w:hangingChars="300" w:hanging="660"/>
              <w:jc w:val="left"/>
              <w:rPr>
                <w:rFonts w:asciiTheme="minorEastAsia" w:hAnsiTheme="minorEastAsia"/>
                <w:sz w:val="22"/>
              </w:rPr>
            </w:pPr>
            <w:r w:rsidRPr="002B6AB5">
              <w:rPr>
                <w:rFonts w:asciiTheme="minorEastAsia" w:hAnsiTheme="minorEastAsia" w:hint="eastAsia"/>
                <w:sz w:val="22"/>
              </w:rPr>
              <w:t>池上嘉彦(2006)「〈主観的把握〉とは何か―日本語話者に〈好まれる言い回し〉」『言語』3</w:t>
            </w:r>
            <w:r w:rsidRPr="002B6AB5">
              <w:rPr>
                <w:rFonts w:asciiTheme="minorEastAsia" w:hAnsiTheme="minorEastAsia"/>
                <w:sz w:val="22"/>
              </w:rPr>
              <w:t xml:space="preserve">5-5. 20-27. </w:t>
            </w:r>
            <w:r w:rsidRPr="002B6AB5">
              <w:rPr>
                <w:rFonts w:asciiTheme="minorEastAsia" w:hAnsiTheme="minorEastAsia" w:hint="eastAsia"/>
                <w:sz w:val="22"/>
              </w:rPr>
              <w:t>大修館書店</w:t>
            </w:r>
          </w:p>
          <w:p w:rsidR="004549FF" w:rsidRPr="002B6AB5" w:rsidRDefault="004549FF" w:rsidP="004549FF">
            <w:pPr>
              <w:ind w:left="647" w:hangingChars="294" w:hanging="647"/>
              <w:rPr>
                <w:rFonts w:asciiTheme="minorEastAsia" w:hAnsiTheme="minorEastAsia"/>
                <w:sz w:val="22"/>
              </w:rPr>
            </w:pPr>
            <w:r w:rsidRPr="002B6AB5">
              <w:rPr>
                <w:rFonts w:asciiTheme="minorEastAsia" w:hAnsiTheme="minorEastAsia" w:hint="eastAsia"/>
                <w:sz w:val="22"/>
              </w:rPr>
              <w:t>黒滝真理子(2005)『</w:t>
            </w:r>
            <w:r w:rsidRPr="002B6AB5">
              <w:rPr>
                <w:rFonts w:asciiTheme="minorEastAsia" w:hAnsiTheme="minorEastAsia"/>
                <w:sz w:val="22"/>
              </w:rPr>
              <w:t>Deontic</w:t>
            </w:r>
            <w:r w:rsidRPr="002B6AB5">
              <w:rPr>
                <w:rFonts w:asciiTheme="minorEastAsia" w:hAnsiTheme="minorEastAsia" w:hint="eastAsia"/>
                <w:sz w:val="22"/>
              </w:rPr>
              <w:t>から</w:t>
            </w:r>
            <w:r w:rsidRPr="002B6AB5">
              <w:rPr>
                <w:rFonts w:asciiTheme="minorEastAsia" w:hAnsiTheme="minorEastAsia"/>
                <w:sz w:val="22"/>
              </w:rPr>
              <w:t>Epistemic</w:t>
            </w:r>
            <w:r w:rsidRPr="002B6AB5">
              <w:rPr>
                <w:rFonts w:asciiTheme="minorEastAsia" w:hAnsiTheme="minorEastAsia" w:hint="eastAsia"/>
                <w:sz w:val="22"/>
              </w:rPr>
              <w:t>へ</w:t>
            </w:r>
            <w:r w:rsidRPr="002B6AB5">
              <w:rPr>
                <w:rFonts w:asciiTheme="minorEastAsia" w:hAnsiTheme="minorEastAsia"/>
                <w:sz w:val="22"/>
              </w:rPr>
              <w:t>の普遍性と相対性</w:t>
            </w:r>
            <w:r w:rsidRPr="002B6AB5">
              <w:rPr>
                <w:rFonts w:asciiTheme="minorEastAsia" w:hAnsiTheme="minorEastAsia" w:hint="eastAsia"/>
                <w:sz w:val="22"/>
              </w:rPr>
              <w:t>－モダリティの日英語対照研究－』くろしお出版</w:t>
            </w:r>
          </w:p>
          <w:p w:rsidR="004549FF" w:rsidRPr="002B6AB5" w:rsidRDefault="004549FF" w:rsidP="004549FF">
            <w:pPr>
              <w:ind w:left="660" w:hangingChars="300" w:hanging="660"/>
              <w:rPr>
                <w:rFonts w:asciiTheme="minorEastAsia" w:hAnsiTheme="minorEastAsia"/>
                <w:kern w:val="0"/>
                <w:sz w:val="22"/>
              </w:rPr>
            </w:pPr>
            <w:r w:rsidRPr="002B6AB5">
              <w:rPr>
                <w:rFonts w:asciiTheme="minorEastAsia" w:hAnsiTheme="minorEastAsia" w:hint="eastAsia"/>
                <w:kern w:val="0"/>
                <w:sz w:val="22"/>
              </w:rPr>
              <w:t>黒滝真理子（2013）「日英語の事態把握と間主観的モダリティ―Potentiality, 状況可能とEvidential Modalityの観点から―」.『認知言語学論考11』313-345</w:t>
            </w:r>
            <w:r w:rsidRPr="002B6AB5">
              <w:rPr>
                <w:rFonts w:asciiTheme="minorEastAsia" w:hAnsiTheme="minorEastAsia"/>
                <w:kern w:val="0"/>
                <w:sz w:val="22"/>
              </w:rPr>
              <w:t xml:space="preserve">, </w:t>
            </w:r>
            <w:r w:rsidRPr="002B6AB5">
              <w:rPr>
                <w:rFonts w:asciiTheme="minorEastAsia" w:hAnsiTheme="minorEastAsia" w:hint="eastAsia"/>
                <w:kern w:val="0"/>
                <w:sz w:val="22"/>
              </w:rPr>
              <w:t xml:space="preserve">ひつじ書房 </w:t>
            </w:r>
          </w:p>
          <w:p w:rsidR="004549FF" w:rsidRPr="002B6AB5" w:rsidRDefault="004549FF" w:rsidP="004549FF">
            <w:pPr>
              <w:spacing w:line="240" w:lineRule="exact"/>
              <w:ind w:left="713" w:hangingChars="324" w:hanging="713"/>
              <w:rPr>
                <w:rFonts w:asciiTheme="minorEastAsia" w:hAnsiTheme="minorEastAsia"/>
                <w:sz w:val="22"/>
              </w:rPr>
            </w:pPr>
            <w:proofErr w:type="spellStart"/>
            <w:r w:rsidRPr="002B6AB5">
              <w:rPr>
                <w:rFonts w:asciiTheme="minorEastAsia" w:hAnsiTheme="minorEastAsia"/>
                <w:sz w:val="22"/>
              </w:rPr>
              <w:lastRenderedPageBreak/>
              <w:t>Langacker</w:t>
            </w:r>
            <w:proofErr w:type="spellEnd"/>
            <w:r w:rsidRPr="002B6AB5">
              <w:rPr>
                <w:rFonts w:asciiTheme="minorEastAsia" w:hAnsiTheme="minorEastAsia"/>
                <w:sz w:val="22"/>
              </w:rPr>
              <w:t xml:space="preserve">, R. W. (1987) </w:t>
            </w:r>
            <w:r w:rsidRPr="002B6AB5">
              <w:rPr>
                <w:rFonts w:asciiTheme="minorEastAsia" w:hAnsiTheme="minorEastAsia"/>
                <w:i/>
                <w:iCs/>
                <w:sz w:val="22"/>
              </w:rPr>
              <w:t>Foundations of cognitive grammar 1: Theoretical prerequisites</w:t>
            </w:r>
            <w:r w:rsidRPr="002B6AB5">
              <w:rPr>
                <w:rFonts w:asciiTheme="minorEastAsia" w:hAnsiTheme="minorEastAsia"/>
                <w:sz w:val="22"/>
              </w:rPr>
              <w:t>. Stanford: Stanford Univ. Press.</w:t>
            </w:r>
          </w:p>
          <w:p w:rsidR="004542D2" w:rsidRPr="00F021E0" w:rsidRDefault="004549FF" w:rsidP="00F021E0">
            <w:pPr>
              <w:pStyle w:val="ab"/>
              <w:ind w:left="550" w:hangingChars="250" w:hanging="5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6AB5">
              <w:rPr>
                <w:rFonts w:asciiTheme="minorEastAsia" w:eastAsiaTheme="minorEastAsia" w:hAnsiTheme="minorEastAsia"/>
                <w:sz w:val="22"/>
                <w:szCs w:val="22"/>
              </w:rPr>
              <w:t>Palmer, F</w:t>
            </w:r>
            <w:r w:rsidRPr="002B6AB5"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2B6AB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R. (1990) </w:t>
            </w:r>
            <w:r w:rsidRPr="002B6AB5">
              <w:rPr>
                <w:rFonts w:asciiTheme="minorEastAsia" w:eastAsiaTheme="minorEastAsia" w:hAnsiTheme="minorEastAsia"/>
                <w:i/>
                <w:iCs/>
                <w:sz w:val="22"/>
                <w:szCs w:val="22"/>
              </w:rPr>
              <w:t>Modality and the English modals</w:t>
            </w:r>
            <w:r w:rsidRPr="002B6AB5">
              <w:rPr>
                <w:rFonts w:asciiTheme="minorEastAsia" w:eastAsiaTheme="minorEastAsia" w:hAnsiTheme="minorEastAsia"/>
                <w:sz w:val="22"/>
                <w:szCs w:val="22"/>
              </w:rPr>
              <w:t>,</w:t>
            </w:r>
            <w:r w:rsidR="007C2CF9" w:rsidRPr="002B6AB5">
              <w:rPr>
                <w:rFonts w:ascii="Century" w:hAnsi="Century" w:hint="eastAsia"/>
                <w:kern w:val="0"/>
                <w:sz w:val="22"/>
                <w:szCs w:val="22"/>
              </w:rPr>
              <w:t xml:space="preserve"> </w:t>
            </w:r>
            <w:r w:rsidR="007C2CF9" w:rsidRPr="002B6AB5">
              <w:rPr>
                <w:rFonts w:asciiTheme="minorEastAsia" w:eastAsiaTheme="minorEastAsia" w:hAnsiTheme="minorEastAsia" w:hint="eastAsia"/>
                <w:i/>
                <w:sz w:val="22"/>
                <w:szCs w:val="22"/>
              </w:rPr>
              <w:t>2</w:t>
            </w:r>
            <w:r w:rsidR="007C2CF9" w:rsidRPr="002B6AB5">
              <w:rPr>
                <w:rFonts w:asciiTheme="minorEastAsia" w:eastAsiaTheme="minorEastAsia" w:hAnsiTheme="minorEastAsia" w:hint="eastAsia"/>
                <w:i/>
                <w:sz w:val="22"/>
                <w:szCs w:val="22"/>
                <w:vertAlign w:val="superscript"/>
              </w:rPr>
              <w:t>nd</w:t>
            </w:r>
            <w:r w:rsidR="007C2CF9" w:rsidRPr="002B6AB5"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="007C2CF9" w:rsidRPr="002B6AB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B6AB5">
              <w:rPr>
                <w:rFonts w:asciiTheme="minorEastAsia" w:eastAsiaTheme="minorEastAsia" w:hAnsiTheme="minorEastAsia"/>
                <w:sz w:val="22"/>
                <w:szCs w:val="22"/>
              </w:rPr>
              <w:t>London: Longman.</w:t>
            </w:r>
          </w:p>
        </w:tc>
        <w:bookmarkStart w:id="1" w:name="_GoBack"/>
        <w:bookmarkEnd w:id="1"/>
      </w:tr>
      <w:bookmarkEnd w:id="0"/>
    </w:tbl>
    <w:p w:rsidR="0038508A" w:rsidRPr="001D083D" w:rsidRDefault="0038508A" w:rsidP="003F2A72">
      <w:pPr>
        <w:rPr>
          <w:rFonts w:ascii="ＭＳ ゴシック" w:eastAsia="ＭＳ ゴシック" w:hAnsi="ＭＳ ゴシック"/>
        </w:rPr>
      </w:pPr>
    </w:p>
    <w:sectPr w:rsidR="0038508A" w:rsidRPr="001D083D" w:rsidSect="001F6544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E4D" w:rsidRDefault="00D37E4D" w:rsidP="009C5933">
      <w:pPr>
        <w:spacing w:before="0" w:line="240" w:lineRule="auto"/>
      </w:pPr>
      <w:r>
        <w:separator/>
      </w:r>
    </w:p>
  </w:endnote>
  <w:endnote w:type="continuationSeparator" w:id="0">
    <w:p w:rsidR="00D37E4D" w:rsidRDefault="00D37E4D" w:rsidP="009C59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E4D" w:rsidRDefault="00D37E4D" w:rsidP="009C5933">
      <w:pPr>
        <w:spacing w:before="0" w:line="240" w:lineRule="auto"/>
      </w:pPr>
      <w:r>
        <w:separator/>
      </w:r>
    </w:p>
  </w:footnote>
  <w:footnote w:type="continuationSeparator" w:id="0">
    <w:p w:rsidR="00D37E4D" w:rsidRDefault="00D37E4D" w:rsidP="009C5933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D2"/>
    <w:rsid w:val="000C670A"/>
    <w:rsid w:val="00123EE0"/>
    <w:rsid w:val="001D083D"/>
    <w:rsid w:val="001F2C99"/>
    <w:rsid w:val="001F6544"/>
    <w:rsid w:val="00247E24"/>
    <w:rsid w:val="0029406F"/>
    <w:rsid w:val="002A7AFE"/>
    <w:rsid w:val="002B6AB5"/>
    <w:rsid w:val="002C2CE9"/>
    <w:rsid w:val="002D5AD4"/>
    <w:rsid w:val="0038508A"/>
    <w:rsid w:val="003F2A72"/>
    <w:rsid w:val="004247A2"/>
    <w:rsid w:val="00443538"/>
    <w:rsid w:val="004542D2"/>
    <w:rsid w:val="004549FF"/>
    <w:rsid w:val="00457B90"/>
    <w:rsid w:val="004F0683"/>
    <w:rsid w:val="004F674E"/>
    <w:rsid w:val="005E0D4A"/>
    <w:rsid w:val="005E252A"/>
    <w:rsid w:val="005E546C"/>
    <w:rsid w:val="0060191B"/>
    <w:rsid w:val="00693CE7"/>
    <w:rsid w:val="006E3186"/>
    <w:rsid w:val="00757EF1"/>
    <w:rsid w:val="007B6671"/>
    <w:rsid w:val="007C2CF9"/>
    <w:rsid w:val="007C3EAC"/>
    <w:rsid w:val="00817B0D"/>
    <w:rsid w:val="008521CE"/>
    <w:rsid w:val="00884CE1"/>
    <w:rsid w:val="00974C0A"/>
    <w:rsid w:val="009A1541"/>
    <w:rsid w:val="009C5933"/>
    <w:rsid w:val="009F172B"/>
    <w:rsid w:val="00A9351C"/>
    <w:rsid w:val="00AE2D15"/>
    <w:rsid w:val="00AF0D60"/>
    <w:rsid w:val="00BC4130"/>
    <w:rsid w:val="00C01F1D"/>
    <w:rsid w:val="00C666F5"/>
    <w:rsid w:val="00C7726E"/>
    <w:rsid w:val="00CF213E"/>
    <w:rsid w:val="00D37E4D"/>
    <w:rsid w:val="00DC50A4"/>
    <w:rsid w:val="00EA15A6"/>
    <w:rsid w:val="00ED068D"/>
    <w:rsid w:val="00F00551"/>
    <w:rsid w:val="00F021E0"/>
    <w:rsid w:val="00F21797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BB4A5"/>
  <w15:chartTrackingRefBased/>
  <w15:docId w15:val="{296F2FD2-B270-4AAF-BE6D-0F46EDB4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2D2"/>
    <w:pPr>
      <w:widowControl w:val="0"/>
      <w:spacing w:before="120" w:line="280" w:lineRule="exac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542D2"/>
    <w:pPr>
      <w:spacing w:before="0" w:line="240" w:lineRule="auto"/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4">
    <w:name w:val="書式なし (文字)"/>
    <w:basedOn w:val="a0"/>
    <w:link w:val="a3"/>
    <w:uiPriority w:val="99"/>
    <w:rsid w:val="004542D2"/>
    <w:rPr>
      <w:rFonts w:ascii="ＭＳ ゴシック" w:eastAsia="ＭＳ ゴシック" w:hAnsi="Courier New" w:cs="Times New Roman"/>
      <w:sz w:val="20"/>
      <w:szCs w:val="21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C5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593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9C5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5933"/>
    <w:rPr>
      <w:rFonts w:ascii="Century" w:eastAsia="ＭＳ 明朝" w:hAnsi="Century" w:cs="Times New Roman"/>
    </w:rPr>
  </w:style>
  <w:style w:type="paragraph" w:styleId="a9">
    <w:name w:val="Body Text"/>
    <w:basedOn w:val="a"/>
    <w:link w:val="aa"/>
    <w:uiPriority w:val="1"/>
    <w:qFormat/>
    <w:rsid w:val="004549FF"/>
    <w:pPr>
      <w:autoSpaceDE w:val="0"/>
      <w:autoSpaceDN w:val="0"/>
      <w:spacing w:before="0" w:line="240" w:lineRule="auto"/>
      <w:ind w:left="102"/>
      <w:jc w:val="left"/>
    </w:pPr>
    <w:rPr>
      <w:rFonts w:ascii="ＭＳ 明朝" w:hAnsi="ＭＳ 明朝" w:cs="ＭＳ 明朝"/>
      <w:kern w:val="0"/>
      <w:szCs w:val="21"/>
      <w:lang w:val="ja-JP" w:bidi="ja-JP"/>
    </w:rPr>
  </w:style>
  <w:style w:type="character" w:customStyle="1" w:styleId="aa">
    <w:name w:val="本文 (文字)"/>
    <w:basedOn w:val="a0"/>
    <w:link w:val="a9"/>
    <w:uiPriority w:val="1"/>
    <w:rsid w:val="004549FF"/>
    <w:rPr>
      <w:rFonts w:ascii="ＭＳ 明朝" w:eastAsia="ＭＳ 明朝" w:hAnsi="ＭＳ 明朝" w:cs="ＭＳ 明朝"/>
      <w:kern w:val="0"/>
      <w:szCs w:val="21"/>
      <w:lang w:val="ja-JP" w:bidi="ja-JP"/>
    </w:rPr>
  </w:style>
  <w:style w:type="paragraph" w:styleId="ab">
    <w:name w:val="Normal Indent"/>
    <w:basedOn w:val="a"/>
    <w:rsid w:val="004549FF"/>
    <w:pPr>
      <w:spacing w:before="0" w:line="240" w:lineRule="atLeast"/>
      <w:ind w:left="635" w:hangingChars="224" w:hanging="635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F021E0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55782-83D4-4392-B3F3-42E0312F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Ujiie</dc:creator>
  <cp:keywords/>
  <dc:description/>
  <cp:lastModifiedBy>Yoko Ujiie</cp:lastModifiedBy>
  <cp:revision>3</cp:revision>
  <dcterms:created xsi:type="dcterms:W3CDTF">2018-09-26T08:44:00Z</dcterms:created>
  <dcterms:modified xsi:type="dcterms:W3CDTF">2018-09-26T08:44:00Z</dcterms:modified>
</cp:coreProperties>
</file>